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3069C">
      <w:pPr>
        <w:jc w:val="both"/>
        <w:rPr>
          <w:rFonts w:hint="eastAsia"/>
          <w:sz w:val="24"/>
          <w:szCs w:val="32"/>
          <w:lang w:val="en-US" w:eastAsia="zh-CN"/>
        </w:rPr>
      </w:pPr>
      <w:r>
        <w:rPr>
          <w:rFonts w:hint="eastAsia" w:ascii="仿宋_GB2312" w:hAnsi="黑体" w:eastAsia="仿宋_GB2312" w:cs="黑体"/>
          <w:sz w:val="24"/>
          <w:szCs w:val="24"/>
          <w:lang w:val="en-US" w:eastAsia="zh-CN"/>
        </w:rPr>
        <w:t>附件1：</w:t>
      </w:r>
    </w:p>
    <w:tbl>
      <w:tblPr>
        <w:tblStyle w:val="3"/>
        <w:tblpPr w:leftFromText="180" w:rightFromText="180" w:vertAnchor="page" w:horzAnchor="page" w:tblpX="1027" w:tblpY="2754"/>
        <w:tblOverlap w:val="never"/>
        <w:tblW w:w="1444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3"/>
        <w:gridCol w:w="820"/>
        <w:gridCol w:w="6942"/>
        <w:gridCol w:w="3674"/>
        <w:gridCol w:w="1717"/>
      </w:tblGrid>
      <w:tr w14:paraId="19ABFC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93" w:type="dxa"/>
            <w:tcBorders>
              <w:left w:val="single" w:color="auto" w:sz="4" w:space="0"/>
              <w:bottom w:val="single" w:color="000000" w:sz="4" w:space="0"/>
              <w:right w:val="single" w:color="auto" w:sz="4" w:space="0"/>
            </w:tcBorders>
            <w:shd w:val="clear" w:color="auto" w:fill="auto"/>
            <w:vAlign w:val="center"/>
          </w:tcPr>
          <w:p w14:paraId="486326AA">
            <w:pPr>
              <w:jc w:val="center"/>
              <w:rPr>
                <w:rFonts w:hint="eastAsia" w:ascii="仿宋_GB2312" w:hAnsi="黑体" w:eastAsia="仿宋_GB2312" w:cs="黑体"/>
                <w:szCs w:val="21"/>
              </w:rPr>
            </w:pPr>
            <w:r>
              <w:rPr>
                <w:rFonts w:hint="eastAsia" w:ascii="仿宋_GB2312" w:hAnsi="黑体" w:eastAsia="仿宋_GB2312" w:cs="黑体"/>
                <w:szCs w:val="21"/>
                <w:lang w:val="en-US" w:eastAsia="zh-CN"/>
              </w:rPr>
              <w:t>岗位名称</w:t>
            </w:r>
          </w:p>
        </w:tc>
        <w:tc>
          <w:tcPr>
            <w:tcW w:w="820" w:type="dxa"/>
            <w:tcBorders>
              <w:left w:val="single" w:color="auto" w:sz="4" w:space="0"/>
              <w:bottom w:val="single" w:color="000000" w:sz="4" w:space="0"/>
              <w:right w:val="single" w:color="000000" w:sz="4" w:space="0"/>
            </w:tcBorders>
            <w:shd w:val="clear" w:color="auto" w:fill="auto"/>
            <w:vAlign w:val="center"/>
          </w:tcPr>
          <w:p w14:paraId="563FC615">
            <w:pPr>
              <w:jc w:val="center"/>
              <w:rPr>
                <w:rFonts w:hint="eastAsia" w:ascii="仿宋_GB2312" w:hAnsi="黑体" w:eastAsia="仿宋_GB2312" w:cs="黑体"/>
                <w:szCs w:val="21"/>
              </w:rPr>
            </w:pPr>
            <w:r>
              <w:rPr>
                <w:rFonts w:hint="eastAsia" w:ascii="仿宋_GB2312" w:hAnsi="黑体" w:eastAsia="仿宋_GB2312" w:cs="黑体"/>
                <w:szCs w:val="21"/>
                <w:lang w:val="en-US" w:eastAsia="zh-CN"/>
              </w:rPr>
              <w:t>人数</w:t>
            </w:r>
          </w:p>
        </w:tc>
        <w:tc>
          <w:tcPr>
            <w:tcW w:w="6942" w:type="dxa"/>
            <w:tcBorders>
              <w:left w:val="single" w:color="000000" w:sz="4" w:space="0"/>
              <w:bottom w:val="single" w:color="000000" w:sz="4" w:space="0"/>
              <w:right w:val="single" w:color="000000" w:sz="4" w:space="0"/>
            </w:tcBorders>
            <w:shd w:val="clear" w:color="auto" w:fill="auto"/>
            <w:vAlign w:val="center"/>
          </w:tcPr>
          <w:p w14:paraId="0DD563E3">
            <w:pPr>
              <w:jc w:val="center"/>
              <w:rPr>
                <w:rFonts w:hint="eastAsia" w:ascii="仿宋_GB2312" w:hAnsi="黑体" w:eastAsia="仿宋_GB2312" w:cs="黑体"/>
                <w:szCs w:val="21"/>
              </w:rPr>
            </w:pPr>
            <w:r>
              <w:rPr>
                <w:rFonts w:hint="eastAsia" w:ascii="仿宋_GB2312" w:hAnsi="黑体" w:eastAsia="仿宋_GB2312" w:cs="黑体"/>
                <w:szCs w:val="21"/>
                <w:lang w:val="en-US" w:eastAsia="zh-CN"/>
              </w:rPr>
              <w:t>岗位主要职责</w:t>
            </w:r>
          </w:p>
        </w:tc>
        <w:tc>
          <w:tcPr>
            <w:tcW w:w="3674" w:type="dxa"/>
            <w:tcBorders>
              <w:left w:val="single" w:color="000000" w:sz="4" w:space="0"/>
              <w:bottom w:val="single" w:color="000000" w:sz="4" w:space="0"/>
              <w:right w:val="single" w:color="000000" w:sz="4" w:space="0"/>
            </w:tcBorders>
            <w:shd w:val="clear" w:color="auto" w:fill="auto"/>
            <w:vAlign w:val="center"/>
          </w:tcPr>
          <w:p w14:paraId="7719D95B">
            <w:pPr>
              <w:jc w:val="center"/>
              <w:rPr>
                <w:rFonts w:hint="eastAsia" w:ascii="仿宋_GB2312" w:hAnsi="黑体" w:eastAsia="仿宋_GB2312" w:cs="黑体"/>
                <w:szCs w:val="21"/>
              </w:rPr>
            </w:pPr>
            <w:r>
              <w:rPr>
                <w:rFonts w:hint="eastAsia" w:ascii="仿宋_GB2312" w:hAnsi="黑体" w:eastAsia="仿宋_GB2312" w:cs="黑体"/>
                <w:szCs w:val="21"/>
                <w:lang w:val="en-US" w:eastAsia="zh-CN"/>
              </w:rPr>
              <w:t>任职条件</w:t>
            </w:r>
          </w:p>
        </w:tc>
        <w:tc>
          <w:tcPr>
            <w:tcW w:w="1717" w:type="dxa"/>
            <w:tcBorders>
              <w:left w:val="single" w:color="000000" w:sz="4" w:space="0"/>
              <w:bottom w:val="single" w:color="000000" w:sz="4" w:space="0"/>
            </w:tcBorders>
            <w:shd w:val="clear" w:color="auto" w:fill="auto"/>
            <w:vAlign w:val="center"/>
          </w:tcPr>
          <w:p w14:paraId="20298C13">
            <w:pPr>
              <w:jc w:val="center"/>
              <w:rPr>
                <w:rFonts w:hint="eastAsia" w:ascii="仿宋_GB2312" w:hAnsi="黑体" w:eastAsia="仿宋_GB2312" w:cs="黑体"/>
                <w:szCs w:val="21"/>
              </w:rPr>
            </w:pPr>
            <w:r>
              <w:rPr>
                <w:rFonts w:hint="eastAsia" w:ascii="仿宋_GB2312" w:hAnsi="黑体" w:eastAsia="仿宋_GB2312" w:cs="黑体"/>
                <w:szCs w:val="21"/>
                <w:lang w:val="en-US" w:eastAsia="zh-CN"/>
              </w:rPr>
              <w:t>薪酬</w:t>
            </w:r>
          </w:p>
        </w:tc>
      </w:tr>
      <w:tr w14:paraId="32DD89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549" w:hRule="atLeast"/>
        </w:trPr>
        <w:tc>
          <w:tcPr>
            <w:tcW w:w="1293" w:type="dxa"/>
            <w:tcBorders>
              <w:top w:val="single" w:color="000000" w:sz="4" w:space="0"/>
              <w:left w:val="single" w:color="auto" w:sz="4" w:space="0"/>
              <w:bottom w:val="single" w:color="auto" w:sz="4" w:space="0"/>
              <w:right w:val="single" w:color="auto" w:sz="4" w:space="0"/>
            </w:tcBorders>
            <w:shd w:val="clear" w:color="auto" w:fill="auto"/>
            <w:vAlign w:val="center"/>
          </w:tcPr>
          <w:p w14:paraId="1EFF5845">
            <w:pPr>
              <w:jc w:val="center"/>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工程部项目负责人</w:t>
            </w:r>
          </w:p>
        </w:tc>
        <w:tc>
          <w:tcPr>
            <w:tcW w:w="820" w:type="dxa"/>
            <w:tcBorders>
              <w:top w:val="single" w:color="000000" w:sz="4" w:space="0"/>
              <w:left w:val="single" w:color="auto" w:sz="4" w:space="0"/>
              <w:bottom w:val="single" w:color="auto" w:sz="4" w:space="0"/>
              <w:right w:val="single" w:color="000000" w:sz="4" w:space="0"/>
            </w:tcBorders>
            <w:shd w:val="clear" w:color="auto" w:fill="auto"/>
            <w:vAlign w:val="center"/>
          </w:tcPr>
          <w:p w14:paraId="024A4F4D">
            <w:pPr>
              <w:jc w:val="center"/>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3</w:t>
            </w:r>
          </w:p>
        </w:tc>
        <w:tc>
          <w:tcPr>
            <w:tcW w:w="6942" w:type="dxa"/>
            <w:tcBorders>
              <w:top w:val="single" w:color="000000" w:sz="4" w:space="0"/>
              <w:left w:val="single" w:color="000000" w:sz="4" w:space="0"/>
              <w:bottom w:val="single" w:color="auto" w:sz="4" w:space="0"/>
              <w:right w:val="single" w:color="000000" w:sz="4" w:space="0"/>
            </w:tcBorders>
            <w:shd w:val="clear" w:color="auto" w:fill="auto"/>
            <w:vAlign w:val="center"/>
          </w:tcPr>
          <w:p w14:paraId="15DFC517">
            <w:pPr>
              <w:jc w:val="left"/>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1.负责在公司授权范围内组建项目部，确定项目部的组织架构；</w:t>
            </w:r>
          </w:p>
          <w:p w14:paraId="68941CF5">
            <w:pPr>
              <w:jc w:val="left"/>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2.负责项目部的日常管理工作，根据公司要求和项目实际，对施工现场的各项生产要素进行优化配置和动态管理，及时应对各类突发事件；</w:t>
            </w:r>
          </w:p>
          <w:p w14:paraId="4A49D148">
            <w:pPr>
              <w:jc w:val="left"/>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3.负责代表公司与甲方、监理等有关单位协调各有关方面的关系，并在职责范围内做出决定意见；</w:t>
            </w:r>
          </w:p>
          <w:p w14:paraId="35BECC10">
            <w:pPr>
              <w:jc w:val="left"/>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4.开工前负责组织编制施工组织设计、技术交底方案、施工专项方案等；</w:t>
            </w:r>
          </w:p>
          <w:p w14:paraId="09992FF6">
            <w:pPr>
              <w:jc w:val="left"/>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5.负责编制周报、月度、计划资金计划并监督落实；</w:t>
            </w:r>
          </w:p>
          <w:p w14:paraId="1204E967">
            <w:pPr>
              <w:jc w:val="left"/>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6.负责施工进度总安排，施工节点把控，施工资源调配；</w:t>
            </w:r>
          </w:p>
          <w:p w14:paraId="681E4D36">
            <w:pPr>
              <w:jc w:val="left"/>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7.组织进行合同分析、交底，造价分析、签证管理，实现成本控制目标；</w:t>
            </w:r>
          </w:p>
          <w:p w14:paraId="504F9A16">
            <w:pPr>
              <w:jc w:val="left"/>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8.统筹管理施工质量、安全控制及现场文明施工；</w:t>
            </w:r>
          </w:p>
          <w:p w14:paraId="7DA8AF10">
            <w:pPr>
              <w:jc w:val="left"/>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9.负责项目部总体工作安排，并组织月度、周、日例会组织，分析项目安全、质量、工期、成本等管理情况，组织制定改进措施并监督落实；</w:t>
            </w:r>
          </w:p>
          <w:p w14:paraId="332D309E">
            <w:pPr>
              <w:jc w:val="left"/>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10.负责项目人员、资源的统一管理和调配；</w:t>
            </w:r>
          </w:p>
          <w:p w14:paraId="119D3AE6">
            <w:pPr>
              <w:jc w:val="left"/>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11.负责制定针对具体工程项目的环境管理方案，包括评估项目对环境的影响，制定相应的环保措施和管理计划，确保施工过程中的环境保护工作有序进行；</w:t>
            </w:r>
          </w:p>
          <w:p w14:paraId="7FBCB1CB">
            <w:pPr>
              <w:jc w:val="left"/>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12.负责监督环境保护施工的实施；</w:t>
            </w:r>
          </w:p>
          <w:p w14:paraId="7977DFBA">
            <w:pPr>
              <w:jc w:val="left"/>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t>13.完成上级交办的其他工作；</w:t>
            </w:r>
          </w:p>
          <w:p w14:paraId="7157B8EE">
            <w:pPr>
              <w:jc w:val="left"/>
              <w:rPr>
                <w:rFonts w:hint="eastAsia" w:ascii="仿宋_GB2312" w:hAnsi="黑体" w:eastAsia="仿宋_GB2312" w:cs="黑体"/>
                <w:szCs w:val="21"/>
              </w:rPr>
            </w:pPr>
            <w:r>
              <w:rPr>
                <w:rFonts w:hint="eastAsia" w:ascii="仿宋_GB2312" w:hAnsi="黑体" w:eastAsia="仿宋_GB2312" w:cs="黑体"/>
                <w:szCs w:val="21"/>
                <w:lang w:val="en-US" w:eastAsia="zh-CN"/>
              </w:rPr>
              <w:t>14.完成部门内其它岗位需要协同的工作。</w:t>
            </w:r>
          </w:p>
        </w:tc>
        <w:tc>
          <w:tcPr>
            <w:tcW w:w="3674" w:type="dxa"/>
            <w:tcBorders>
              <w:top w:val="single" w:color="000000" w:sz="4" w:space="0"/>
              <w:left w:val="single" w:color="000000" w:sz="4" w:space="0"/>
              <w:bottom w:val="single" w:color="auto" w:sz="4" w:space="0"/>
              <w:right w:val="single" w:color="000000" w:sz="4" w:space="0"/>
            </w:tcBorders>
            <w:shd w:val="clear" w:color="auto" w:fill="auto"/>
            <w:vAlign w:val="center"/>
          </w:tcPr>
          <w:p w14:paraId="44C7D253">
            <w:pPr>
              <w:jc w:val="left"/>
              <w:rPr>
                <w:rFonts w:hint="eastAsia" w:ascii="仿宋_GB2312" w:hAnsi="黑体" w:eastAsia="仿宋_GB2312" w:cs="黑体"/>
                <w:szCs w:val="21"/>
                <w:lang w:val="en-US" w:eastAsia="zh-CN"/>
              </w:rPr>
            </w:pPr>
            <w:r>
              <w:rPr>
                <w:rFonts w:hint="eastAsia" w:ascii="仿宋_GB2312" w:hAnsi="黑体" w:eastAsia="仿宋_GB2312" w:cs="黑体"/>
                <w:szCs w:val="21"/>
                <w:lang w:val="en-US" w:eastAsia="zh-CN"/>
              </w:rPr>
              <w:br w:type="textWrapping"/>
            </w:r>
            <w:r>
              <w:rPr>
                <w:rFonts w:hint="eastAsia" w:ascii="仿宋_GB2312" w:hAnsi="黑体" w:eastAsia="仿宋_GB2312" w:cs="黑体"/>
                <w:szCs w:val="21"/>
                <w:lang w:val="en-US" w:eastAsia="zh-CN"/>
              </w:rPr>
              <w:t>1.学历要求：具有本科及以上学历、学位，建筑类（专业类）、土木类（专业类）、电气类（专业类）毕业；</w:t>
            </w:r>
            <w:r>
              <w:rPr>
                <w:rFonts w:hint="eastAsia" w:ascii="仿宋_GB2312" w:hAnsi="黑体" w:eastAsia="仿宋_GB2312" w:cs="黑体"/>
                <w:szCs w:val="21"/>
                <w:lang w:val="en-US" w:eastAsia="zh-CN"/>
              </w:rPr>
              <w:br w:type="textWrapping"/>
            </w:r>
            <w:r>
              <w:rPr>
                <w:rFonts w:hint="eastAsia" w:ascii="仿宋_GB2312" w:hAnsi="黑体" w:eastAsia="仿宋_GB2312" w:cs="黑体"/>
                <w:szCs w:val="21"/>
                <w:lang w:val="en-US" w:eastAsia="zh-CN"/>
              </w:rPr>
              <w:t>2.工作经验：具有5年及以上大型施工企业或建设单位现场管理经验，有完整住宅、厂房等项目经历者；</w:t>
            </w:r>
            <w:r>
              <w:rPr>
                <w:rFonts w:hint="eastAsia" w:ascii="仿宋_GB2312" w:hAnsi="黑体" w:eastAsia="仿宋_GB2312" w:cs="黑体"/>
                <w:szCs w:val="21"/>
                <w:lang w:val="en-US" w:eastAsia="zh-CN"/>
              </w:rPr>
              <w:br w:type="textWrapping"/>
            </w:r>
            <w:r>
              <w:rPr>
                <w:rFonts w:hint="eastAsia" w:ascii="仿宋_GB2312" w:hAnsi="黑体" w:eastAsia="仿宋_GB2312" w:cs="黑体"/>
                <w:szCs w:val="21"/>
                <w:lang w:val="en-US" w:eastAsia="zh-CN"/>
              </w:rPr>
              <w:t>3.专业知识：熟悉国家及地方相关法规、政策，熟练掌握施工规范、规程及质量标准，具有良好的专业技术能力、项目管理能力、沟通协调能力和合同与文档管理能力；</w:t>
            </w:r>
          </w:p>
          <w:p w14:paraId="7AB68276">
            <w:pPr>
              <w:jc w:val="left"/>
              <w:rPr>
                <w:rFonts w:hint="eastAsia" w:ascii="仿宋_GB2312" w:hAnsi="黑体" w:eastAsia="仿宋_GB2312" w:cs="黑体"/>
                <w:szCs w:val="21"/>
              </w:rPr>
            </w:pPr>
            <w:r>
              <w:rPr>
                <w:rFonts w:hint="eastAsia" w:ascii="仿宋_GB2312" w:hAnsi="黑体" w:eastAsia="仿宋_GB2312" w:cs="黑体"/>
                <w:szCs w:val="21"/>
                <w:lang w:val="en-US" w:eastAsia="zh-CN"/>
              </w:rPr>
              <w:t>4.职称证书：具有相应岗位中级及以上专业技术职务或具有二级及以上建造师执业资格证书；</w:t>
            </w:r>
            <w:r>
              <w:rPr>
                <w:rFonts w:hint="eastAsia" w:ascii="仿宋_GB2312" w:hAnsi="黑体" w:eastAsia="仿宋_GB2312" w:cs="黑体"/>
                <w:szCs w:val="21"/>
                <w:lang w:val="en-US" w:eastAsia="zh-CN"/>
              </w:rPr>
              <w:br w:type="textWrapping"/>
            </w:r>
            <w:r>
              <w:rPr>
                <w:rFonts w:hint="eastAsia" w:ascii="仿宋_GB2312" w:hAnsi="黑体" w:eastAsia="仿宋_GB2312" w:cs="黑体"/>
                <w:szCs w:val="21"/>
                <w:lang w:val="en-US" w:eastAsia="zh-CN"/>
              </w:rPr>
              <w:t>5.能力素质：责任心强、耐心、细致、稳重，具有较强的沟通、协调和执行能力、能熟练运用办公软件；能够适应工程现场的工作环境和工作强度。</w:t>
            </w:r>
          </w:p>
        </w:tc>
        <w:tc>
          <w:tcPr>
            <w:tcW w:w="1717" w:type="dxa"/>
            <w:tcBorders>
              <w:top w:val="single" w:color="000000" w:sz="4" w:space="0"/>
              <w:left w:val="single" w:color="000000" w:sz="4" w:space="0"/>
              <w:bottom w:val="single" w:color="auto" w:sz="4" w:space="0"/>
            </w:tcBorders>
            <w:shd w:val="clear" w:color="auto" w:fill="auto"/>
            <w:vAlign w:val="center"/>
          </w:tcPr>
          <w:p w14:paraId="075E1753">
            <w:pPr>
              <w:jc w:val="left"/>
              <w:rPr>
                <w:rFonts w:hint="eastAsia" w:ascii="仿宋_GB2312" w:hAnsi="黑体" w:eastAsia="仿宋_GB2312" w:cs="黑体"/>
                <w:szCs w:val="21"/>
              </w:rPr>
            </w:pPr>
            <w:r>
              <w:rPr>
                <w:rFonts w:hint="eastAsia" w:ascii="仿宋_GB2312" w:hAnsi="黑体" w:eastAsia="仿宋_GB2312" w:cs="黑体"/>
                <w:szCs w:val="21"/>
                <w:lang w:val="en-US" w:eastAsia="zh-CN"/>
              </w:rPr>
              <w:t>年薪10-16万</w:t>
            </w:r>
          </w:p>
        </w:tc>
      </w:tr>
    </w:tbl>
    <w:p w14:paraId="1EC270E5">
      <w:pPr>
        <w:spacing w:line="400" w:lineRule="exact"/>
        <w:jc w:val="center"/>
        <w:rPr>
          <w:rFonts w:hint="default" w:ascii="Times New Roman" w:hAnsi="Times New Roman" w:eastAsia="方正小标宋简体" w:cs="方正小标宋简体"/>
          <w:sz w:val="30"/>
          <w:szCs w:val="30"/>
          <w:lang w:val="en-US" w:eastAsia="zh-CN"/>
        </w:rPr>
      </w:pPr>
      <w:r>
        <w:rPr>
          <w:rFonts w:hint="eastAsia" w:ascii="Times New Roman" w:hAnsi="Times New Roman" w:eastAsia="方正小标宋简体" w:cs="方正小标宋简体"/>
          <w:sz w:val="30"/>
          <w:szCs w:val="30"/>
          <w:lang w:val="en-US" w:eastAsia="zh-CN"/>
        </w:rPr>
        <w:t>贵州数智产城建设发展</w:t>
      </w:r>
      <w:bookmarkStart w:id="0" w:name="_GoBack"/>
      <w:bookmarkEnd w:id="0"/>
      <w:r>
        <w:rPr>
          <w:rFonts w:hint="eastAsia" w:ascii="Times New Roman" w:hAnsi="Times New Roman" w:eastAsia="方正小标宋简体" w:cs="方正小标宋简体"/>
          <w:sz w:val="30"/>
          <w:szCs w:val="30"/>
          <w:lang w:val="en-US" w:eastAsia="zh-CN"/>
        </w:rPr>
        <w:t>有限公司2025年劳务外包人员招聘信息一览表</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1" w:fontKey="{D4F8BC7D-C5C9-4D30-90BA-342EDB0904E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3YTk2OWU0ZjdlNGZkNmNjNTI5ZDFmOTc4YmExY2QifQ=="/>
  </w:docVars>
  <w:rsids>
    <w:rsidRoot w:val="69F423A1"/>
    <w:rsid w:val="0A386D44"/>
    <w:rsid w:val="25F717FF"/>
    <w:rsid w:val="26A81CDB"/>
    <w:rsid w:val="42E0170E"/>
    <w:rsid w:val="69F423A1"/>
    <w:rsid w:val="6CB80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797</Words>
  <Characters>828</Characters>
  <Lines>0</Lines>
  <Paragraphs>0</Paragraphs>
  <TotalTime>2</TotalTime>
  <ScaleCrop>false</ScaleCrop>
  <LinksUpToDate>false</LinksUpToDate>
  <CharactersWithSpaces>828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2024-07-15T01:50:00Z</dcterms:created>
  <dc:creator>三刀流</dc:creator>
  <cp:lastModifiedBy>吃不饱的小猪</cp:lastModifiedBy>
  <dcterms:modified xsi:type="dcterms:W3CDTF">2025-09-30T11:39:15Z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E702E2E8C59E4901B02E53BAE769CDE8_13</vt:lpwstr>
  </property>
  <property fmtid="{D5CDD505-2E9C-101B-9397-08002B2CF9AE}" pid="4" name="KSOTemplateDocerSaveRecord">
    <vt:lpwstr>eyJoZGlkIjoiM2M1Yzc2OTRkNDU5OTUwNDZhOGUyODkyYzI2ZjY3YzkiLCJ1c2VySWQiOiIxNzA4MDI3NjExIn0=</vt:lpwstr>
  </property>
</Properties>
</file>